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Default="00B921ED">
      <w:pPr>
        <w:widowControl w:val="0"/>
        <w:autoSpaceDE w:val="0"/>
        <w:autoSpaceDN w:val="0"/>
        <w:adjustRightInd w:val="0"/>
      </w:pPr>
      <w:bookmarkStart w:id="0" w:name="_GoBack"/>
      <w:r>
        <w:rPr>
          <w:b/>
          <w:bCs/>
        </w:rPr>
        <w:t xml:space="preserve">CORONARY CALCIFICATIONS ARE NOT A MARKER OF CARDIAC ALLOGRAFT VASCULOPATHY IN PATIENTS AFTER HEART TRANSPLANTATION </w:t>
      </w:r>
    </w:p>
    <w:bookmarkEnd w:id="0"/>
    <w:p w:rsidR="001A6070" w:rsidRDefault="001A6070">
      <w:pPr>
        <w:widowControl w:val="0"/>
        <w:autoSpaceDE w:val="0"/>
        <w:autoSpaceDN w:val="0"/>
        <w:adjustRightInd w:val="0"/>
      </w:pPr>
      <w:r w:rsidRPr="001A6070">
        <w:rPr>
          <w:b/>
          <w:bCs/>
          <w:u w:val="single"/>
        </w:rPr>
        <w:t>F. von Ziegler</w:t>
      </w:r>
      <w:r w:rsidRPr="001A6070">
        <w:rPr>
          <w:b/>
          <w:bCs/>
          <w:u w:val="single"/>
          <w:vertAlign w:val="superscript"/>
        </w:rPr>
        <w:t>1</w:t>
      </w:r>
      <w:proofErr w:type="gramStart"/>
      <w:r w:rsidRPr="001A6070">
        <w:rPr>
          <w:b/>
          <w:bCs/>
          <w:u w:val="single"/>
          <w:vertAlign w:val="superscript"/>
        </w:rPr>
        <w:t>,2</w:t>
      </w:r>
      <w:proofErr w:type="gramEnd"/>
      <w:r w:rsidR="00B921ED">
        <w:t>, M</w:t>
      </w:r>
      <w:r>
        <w:t>.</w:t>
      </w:r>
      <w:r w:rsidR="00B921ED">
        <w:t xml:space="preserve"> Greif</w:t>
      </w:r>
      <w:r w:rsidRPr="001A6070">
        <w:rPr>
          <w:vertAlign w:val="superscript"/>
        </w:rPr>
        <w:t>1</w:t>
      </w:r>
      <w:r w:rsidR="00B921ED">
        <w:t>, J</w:t>
      </w:r>
      <w:r>
        <w:t>.</w:t>
      </w:r>
      <w:r w:rsidR="00B921ED">
        <w:t xml:space="preserve"> Ruemmler</w:t>
      </w:r>
      <w:r w:rsidRPr="001A6070">
        <w:rPr>
          <w:vertAlign w:val="superscript"/>
        </w:rPr>
        <w:t>1</w:t>
      </w:r>
      <w:r w:rsidR="00B921ED">
        <w:t>, C</w:t>
      </w:r>
      <w:r>
        <w:t>.</w:t>
      </w:r>
      <w:r w:rsidR="00B921ED">
        <w:t xml:space="preserve"> Becker</w:t>
      </w:r>
      <w:r w:rsidRPr="001A6070">
        <w:rPr>
          <w:vertAlign w:val="superscript"/>
        </w:rPr>
        <w:t>3</w:t>
      </w:r>
      <w:r w:rsidR="00B921ED">
        <w:t>, B</w:t>
      </w:r>
      <w:r>
        <w:t>.</w:t>
      </w:r>
      <w:r w:rsidR="00B921ED">
        <w:t xml:space="preserve"> Reichart</w:t>
      </w:r>
      <w:r w:rsidRPr="001A6070">
        <w:rPr>
          <w:vertAlign w:val="superscript"/>
        </w:rPr>
        <w:t>4</w:t>
      </w:r>
      <w:r w:rsidR="00B921ED">
        <w:t>, B</w:t>
      </w:r>
      <w:r>
        <w:t>.</w:t>
      </w:r>
      <w:r w:rsidR="00B921ED">
        <w:t xml:space="preserve"> Meiser</w:t>
      </w:r>
      <w:r w:rsidRPr="001A6070">
        <w:rPr>
          <w:vertAlign w:val="superscript"/>
        </w:rPr>
        <w:t>2</w:t>
      </w:r>
      <w:r w:rsidR="00B921ED">
        <w:t xml:space="preserve">, </w:t>
      </w:r>
    </w:p>
    <w:p w:rsidR="00B921ED" w:rsidRDefault="00B921ED">
      <w:pPr>
        <w:widowControl w:val="0"/>
        <w:autoSpaceDE w:val="0"/>
        <w:autoSpaceDN w:val="0"/>
        <w:adjustRightInd w:val="0"/>
      </w:pPr>
      <w:r>
        <w:t>I</w:t>
      </w:r>
      <w:r w:rsidR="001A6070">
        <w:t>.</w:t>
      </w:r>
      <w:r>
        <w:t xml:space="preserve"> Kaczmarek</w:t>
      </w:r>
      <w:r w:rsidR="001A6070" w:rsidRPr="001A6070">
        <w:rPr>
          <w:vertAlign w:val="superscript"/>
        </w:rPr>
        <w:t>2</w:t>
      </w:r>
      <w:proofErr w:type="gramStart"/>
      <w:r w:rsidR="001A6070" w:rsidRPr="001A6070">
        <w:rPr>
          <w:vertAlign w:val="superscript"/>
        </w:rPr>
        <w:t>,4</w:t>
      </w:r>
      <w:proofErr w:type="gramEnd"/>
      <w:r>
        <w:t>, G</w:t>
      </w:r>
      <w:r w:rsidR="001A6070">
        <w:t>.</w:t>
      </w:r>
      <w:r>
        <w:t xml:space="preserve"> Steinbeck</w:t>
      </w:r>
      <w:r w:rsidR="001A6070" w:rsidRPr="001A6070">
        <w:rPr>
          <w:vertAlign w:val="superscript"/>
        </w:rPr>
        <w:t>1</w:t>
      </w:r>
      <w:r>
        <w:t>, A</w:t>
      </w:r>
      <w:r w:rsidR="001A6070">
        <w:t>.</w:t>
      </w:r>
      <w:r>
        <w:t xml:space="preserve"> Becker</w:t>
      </w:r>
      <w:r w:rsidR="001A6070" w:rsidRPr="001A6070">
        <w:rPr>
          <w:vertAlign w:val="superscript"/>
        </w:rPr>
        <w:t>1</w:t>
      </w:r>
    </w:p>
    <w:p w:rsidR="00B921ED" w:rsidRDefault="001A6070" w:rsidP="001A6070">
      <w:pPr>
        <w:widowControl w:val="0"/>
        <w:autoSpaceDE w:val="0"/>
        <w:autoSpaceDN w:val="0"/>
        <w:adjustRightInd w:val="0"/>
        <w:rPr>
          <w:color w:val="503820"/>
        </w:rPr>
      </w:pPr>
      <w:r w:rsidRPr="001A6070">
        <w:rPr>
          <w:color w:val="000000"/>
          <w:vertAlign w:val="superscript"/>
        </w:rPr>
        <w:t>1</w:t>
      </w:r>
      <w:r w:rsidR="00B921ED">
        <w:rPr>
          <w:color w:val="000000"/>
        </w:rPr>
        <w:t>Ludwig-Maximilians-University, Medical Clinic I, Dep</w:t>
      </w:r>
      <w:r>
        <w:rPr>
          <w:color w:val="000000"/>
        </w:rPr>
        <w:t>t.</w:t>
      </w:r>
      <w:r w:rsidR="00B921ED">
        <w:rPr>
          <w:color w:val="000000"/>
        </w:rPr>
        <w:t xml:space="preserve"> of Cardiology, </w:t>
      </w:r>
      <w:proofErr w:type="spellStart"/>
      <w:r w:rsidR="00B921ED">
        <w:rPr>
          <w:color w:val="000000"/>
        </w:rPr>
        <w:t>Grosshadern</w:t>
      </w:r>
      <w:proofErr w:type="spellEnd"/>
      <w:r w:rsidR="00B921ED">
        <w:rPr>
          <w:color w:val="000000"/>
        </w:rPr>
        <w:t xml:space="preserve"> Campus, Munich, </w:t>
      </w:r>
      <w:r w:rsidRPr="001A6070">
        <w:rPr>
          <w:color w:val="000000"/>
          <w:vertAlign w:val="superscript"/>
        </w:rPr>
        <w:t>2</w:t>
      </w:r>
      <w:r w:rsidR="00B921ED">
        <w:rPr>
          <w:color w:val="000000"/>
        </w:rPr>
        <w:t xml:space="preserve">Ludwig-Maximilians-University, Transplant Center, </w:t>
      </w:r>
      <w:proofErr w:type="spellStart"/>
      <w:r w:rsidR="00B921ED">
        <w:rPr>
          <w:color w:val="000000"/>
        </w:rPr>
        <w:t>Grosshadern</w:t>
      </w:r>
      <w:proofErr w:type="spellEnd"/>
      <w:r w:rsidR="00B921ED">
        <w:rPr>
          <w:color w:val="000000"/>
        </w:rPr>
        <w:t xml:space="preserve"> Campus, Munich, </w:t>
      </w:r>
      <w:r w:rsidRPr="001A6070">
        <w:rPr>
          <w:color w:val="000000"/>
          <w:vertAlign w:val="superscript"/>
        </w:rPr>
        <w:t>3</w:t>
      </w:r>
      <w:r w:rsidR="00B921ED">
        <w:rPr>
          <w:color w:val="000000"/>
        </w:rPr>
        <w:t xml:space="preserve">Ludwig-Maximilians-University, </w:t>
      </w:r>
      <w:proofErr w:type="spellStart"/>
      <w:r w:rsidR="00B921ED">
        <w:rPr>
          <w:color w:val="000000"/>
        </w:rPr>
        <w:t>Institiution</w:t>
      </w:r>
      <w:proofErr w:type="spellEnd"/>
      <w:r w:rsidR="00B921ED">
        <w:rPr>
          <w:color w:val="000000"/>
        </w:rPr>
        <w:t xml:space="preserve"> of Clinical Radiology, </w:t>
      </w:r>
      <w:proofErr w:type="spellStart"/>
      <w:r w:rsidR="00B921ED">
        <w:rPr>
          <w:color w:val="000000"/>
        </w:rPr>
        <w:t>Grosshadern</w:t>
      </w:r>
      <w:proofErr w:type="spellEnd"/>
      <w:r w:rsidR="00B921ED">
        <w:rPr>
          <w:color w:val="000000"/>
        </w:rPr>
        <w:t xml:space="preserve"> Campus, </w:t>
      </w:r>
      <w:r>
        <w:rPr>
          <w:color w:val="000000"/>
        </w:rPr>
        <w:t>Munich</w:t>
      </w:r>
      <w:r w:rsidR="00B921ED">
        <w:rPr>
          <w:color w:val="000000"/>
        </w:rPr>
        <w:t xml:space="preserve">, </w:t>
      </w:r>
      <w:r w:rsidRPr="001A6070">
        <w:rPr>
          <w:color w:val="000000"/>
          <w:vertAlign w:val="superscript"/>
        </w:rPr>
        <w:t>4</w:t>
      </w:r>
      <w:r w:rsidR="00B921ED">
        <w:rPr>
          <w:color w:val="000000"/>
        </w:rPr>
        <w:t>Ludwig-Maximilians-University, Dep</w:t>
      </w:r>
      <w:r>
        <w:rPr>
          <w:color w:val="000000"/>
        </w:rPr>
        <w:t>t.</w:t>
      </w:r>
      <w:r w:rsidR="00B921ED">
        <w:rPr>
          <w:color w:val="000000"/>
        </w:rPr>
        <w:t xml:space="preserve"> of Cardiac Surgery, </w:t>
      </w:r>
      <w:proofErr w:type="spellStart"/>
      <w:r w:rsidR="00B921ED">
        <w:rPr>
          <w:color w:val="000000"/>
        </w:rPr>
        <w:t>Grosshadern</w:t>
      </w:r>
      <w:proofErr w:type="spellEnd"/>
      <w:r w:rsidR="00B921ED">
        <w:rPr>
          <w:color w:val="000000"/>
        </w:rPr>
        <w:t xml:space="preserve"> Campus, Munich, Germany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1A6070" w:rsidRDefault="00B921ED">
      <w:pPr>
        <w:widowControl w:val="0"/>
        <w:autoSpaceDE w:val="0"/>
        <w:autoSpaceDN w:val="0"/>
        <w:adjustRightInd w:val="0"/>
        <w:jc w:val="both"/>
      </w:pPr>
      <w:r>
        <w:t xml:space="preserve">Background: Cardiac allograft </w:t>
      </w:r>
      <w:proofErr w:type="spellStart"/>
      <w:r>
        <w:t>vasculopathy</w:t>
      </w:r>
      <w:proofErr w:type="spellEnd"/>
      <w:r>
        <w:t xml:space="preserve"> (CAV) still remains a leading cause of morbidity and mortality after heart transplantation (HTX). This study sought to evaluate the clinical feasibility of dual-source computed tomography calcium scoring (DSCTCS) for the detection of CAV in particular as follow-up examination after HTX.</w:t>
      </w:r>
    </w:p>
    <w:p w:rsidR="001A6070" w:rsidRDefault="00B921ED">
      <w:pPr>
        <w:widowControl w:val="0"/>
        <w:autoSpaceDE w:val="0"/>
        <w:autoSpaceDN w:val="0"/>
        <w:adjustRightInd w:val="0"/>
        <w:jc w:val="both"/>
      </w:pPr>
      <w:r>
        <w:t xml:space="preserve">Methods: An overall of 176 patients (139 male; 37 female; mean age: 50.0±12.4 years; range: 19–75 years) underwent DSCTCS (Definition, Siemens Medical Solutions, </w:t>
      </w:r>
      <w:proofErr w:type="spellStart"/>
      <w:r>
        <w:t>Forchheim</w:t>
      </w:r>
      <w:proofErr w:type="spellEnd"/>
      <w:r>
        <w:t>, Germany) 1±2 days before annual routine invasive coronary angiography (ICA). Mean post-transplant time was 73.3±50.5 months (range: 11-231 months). The results of DSCTCS were compared to the results of ICA.</w:t>
      </w:r>
    </w:p>
    <w:p w:rsidR="001A6070" w:rsidRDefault="00B921ED">
      <w:pPr>
        <w:widowControl w:val="0"/>
        <w:autoSpaceDE w:val="0"/>
        <w:autoSpaceDN w:val="0"/>
        <w:adjustRightInd w:val="0"/>
        <w:jc w:val="both"/>
      </w:pPr>
      <w:r>
        <w:t xml:space="preserve">Results: Coronary calcium was detected in 106 patients (60.2%; 87 male) and excluded in 70 patients (39.8%; 52 male). According to ICA results, in 83 patients (47.2%; 68 male) CAV was excluded and detected in remaining 93 patients (52.8%; 71 male). An overall of 13 patients needed </w:t>
      </w:r>
      <w:proofErr w:type="spellStart"/>
      <w:r>
        <w:t>revascularisation</w:t>
      </w:r>
      <w:proofErr w:type="spellEnd"/>
      <w:r>
        <w:t xml:space="preserve"> (PTCA/Stenting) after diagnostic ICA. Adding the results of DSCTCS no statistically significant difference in patients without CAV (16.8±29.7; range: 0–190) and patients with detected CAV (32.1±65.5; range 0–385) was observed (p= 0.119). Moreover in 4/13 (30.8%) patients with server CAV needing intervention coronary calcium deposits were excluded. Sensitivity and specificity for detection of CAV using a DSCTCS threshold of &gt;0 was calculated as 69.9%, and 48.4%, respectively.</w:t>
      </w: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>
        <w:t>Conclusion: DSCTCS is not a valuable non-invasive diagnostic test for the detection of CAV after HTX. We hypothesize that coronary calcifications represent pre-existing or independently developing de-novo traditional coronary atherosclerosis rather than CAV.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 w:rsidSect="008D59B0">
      <w:headerReference w:type="default" r:id="rId7"/>
      <w:pgSz w:w="11907" w:h="16839" w:code="9"/>
      <w:pgMar w:top="1440" w:right="1797" w:bottom="1440" w:left="179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9B0" w:rsidRDefault="008D59B0" w:rsidP="00645FB6">
      <w:r>
        <w:separator/>
      </w:r>
    </w:p>
  </w:endnote>
  <w:endnote w:type="continuationSeparator" w:id="0">
    <w:p w:rsidR="008D59B0" w:rsidRDefault="008D59B0" w:rsidP="00645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9B0" w:rsidRDefault="008D59B0" w:rsidP="00645FB6">
      <w:r>
        <w:separator/>
      </w:r>
    </w:p>
  </w:footnote>
  <w:footnote w:type="continuationSeparator" w:id="0">
    <w:p w:rsidR="008D59B0" w:rsidRDefault="008D59B0" w:rsidP="00645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9B0" w:rsidRDefault="008D59B0" w:rsidP="008D59B0">
    <w:pPr>
      <w:pStyle w:val="Header"/>
    </w:pPr>
    <w:r>
      <w:t>1559, poster, cat: 55</w:t>
    </w:r>
  </w:p>
  <w:p w:rsidR="008D59B0" w:rsidRDefault="008D59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1A6070"/>
    <w:rsid w:val="00447B2F"/>
    <w:rsid w:val="00645FB6"/>
    <w:rsid w:val="008D59B0"/>
    <w:rsid w:val="00B921ED"/>
    <w:rsid w:val="00FE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5F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FB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5F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FB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F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F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5F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FB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5F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FB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F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F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22BE6F8D</Template>
  <TotalTime>46</TotalTime>
  <Pages>1</Pages>
  <Words>317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3</cp:revision>
  <cp:lastPrinted>2012-05-14T07:03:00Z</cp:lastPrinted>
  <dcterms:created xsi:type="dcterms:W3CDTF">2012-05-14T07:02:00Z</dcterms:created>
  <dcterms:modified xsi:type="dcterms:W3CDTF">2012-05-14T07:48:00Z</dcterms:modified>
</cp:coreProperties>
</file>